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30179-2026 i Åtvidabergs kommun</w:t>
      </w:r>
    </w:p>
    <w:p>
      <w:r>
        <w:t>Detta klagomål behandlar höga naturvärden i avverkningsanmälan A 30179-2026 i Åtvidabergs kommun som inkom 2026-07-03 och omfattar 2,7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30179-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6462278, E 558262 i SWEREF 99 TM.</w:t>
      </w:r>
    </w:p>
    <w:p>
      <w:r>
        <w:t>I och inom 20 meter från avverkningsanmälan finns fynd av 12 naturvårdsarter, varav 6 är rödlistade, 7 är fridlysta, 7 är typiska (T) och 1 är signalart (S): knärot (VU, T, §8), kattfotslav (NT, T), tallticka (NT, T), talltita (NT, §4), vedskivlav (NT, T), storsporig dvärgpigg (DD), mindre märgborre (S, T), spillkråka (T, §4), tjäder (T, §4), vattenfladdermus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0179-2026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6462278, E 558262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