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11544-2025 i Åtvidabergs kommun</w:t>
      </w:r>
    </w:p>
    <w:p>
      <w:r>
        <w:t>Detta klagomål behandlar höga naturvärden i avverkningsanmälan A 11544-2025 i Åtvidabergs kommun som inkom 2025-03-11 och omfattar 4,8 ha.</w:t>
      </w:r>
    </w:p>
    <w:p>
      <w:pPr>
        <w:pStyle w:val="Caption"/>
      </w:pPr>
      <w:r>
        <w:drawing>
          <wp:inline xmlns:a="http://schemas.openxmlformats.org/drawingml/2006/main" xmlns:pic="http://schemas.openxmlformats.org/drawingml/2006/picture">
            <wp:extent cx="5312895" cy="5724000"/>
            <wp:docPr id="1" name="Picture 1"/>
            <wp:cNvGraphicFramePr>
              <a:graphicFrameLocks noChangeAspect="1"/>
            </wp:cNvGraphicFramePr>
            <a:graphic>
              <a:graphicData uri="http://schemas.openxmlformats.org/drawingml/2006/picture">
                <pic:pic>
                  <pic:nvPicPr>
                    <pic:cNvPr id="0" name="A 11544-2025 karta.png"/>
                    <pic:cNvPicPr/>
                  </pic:nvPicPr>
                  <pic:blipFill>
                    <a:blip r:embed="rId16"/>
                    <a:stretch>
                      <a:fillRect/>
                    </a:stretch>
                  </pic:blipFill>
                  <pic:spPr>
                    <a:xfrm>
                      <a:off x="0" y="0"/>
                      <a:ext cx="53128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6451642, E 578587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