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00:00:00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Kilporing (NT)</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Arten gynnas av om fler barrskogar avsätts till fri utveckling (SLU Artdatabanken, 2024).</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Stiftklotterlav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