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32060-2022 i Åtvidabergs kommun</w:t>
      </w:r>
    </w:p>
    <w:p>
      <w:r>
        <w:t>Denna tillsynsbegäran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6464844, E 562274 i SWEREF 99 TM.</w:t>
      </w:r>
    </w:p>
    <w:p>
      <w:r>
        <w:t>Inom 24 meter från avverkningsanmälan finns fynd av 10 naturvårdsarter, varav 6 är rödlistade, 2 är fridlysta, 8 är typiska (T) och 2 är signalarter (S): apelsinticka (NT), kattfotslav (NT, T), motaggsvamp (NT, T), reliktbock (NT, T), ullticka (NT, T), vedskivlav (NT, T), bronshjon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reliktbock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