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6220-2023 i Åtvidabergs kommun</w:t>
      </w:r>
    </w:p>
    <w:p>
      <w:r>
        <w:t>Denna tillsynsbegäran behandlar höga naturvärden i avverkningsanmälan A 6220-2023 i Åtvidabergs kommun som inkom 2023-02-07 och omfattar 0,6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6220-2023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6464878, E 562907 i SWEREF 99 TM.</w:t>
      </w:r>
    </w:p>
    <w:p>
      <w:r>
        <w:t>Inom 21 meter från avverkningsanmälan finns fynd av 3 naturvårdsarter, varav 3 är rödlistade och 1 är typisk (T): apelsinticka (NT), hängticka (NT)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