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dokument behandlar höga naturvärden i avverkningsanmälan A 35273-2025 i Åtvidabergs kommun. Denna avverkningsanmälan inkom 2025-07-15 21:52:58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mindre hackspett (NT, §4), reliktbock (NT), spillkråka (NT, §4), tallticka (NT), talltita (NT, §4), ullticka (NT), vedskivlav (NT), blåmossa (S), grovticka (S), grönpyrola (S), klippfrullania (S), skuggblåslav (S), trädporella (S) och gröngöling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