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33570-2023 i Åtvidabergs kommun</w:t>
      </w:r>
    </w:p>
    <w:p>
      <w:r>
        <w:t>Denna tillsynsbegäran behandlar höga naturvärden i avverkningsanmälan A 33570-2023 i Åtvidabergs kommun som inkom 2023-07-24 och omfattar 10,6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42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5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4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6461245, E 550646 i SWEREF 99 TM.</w:t>
      </w:r>
    </w:p>
    <w:p>
      <w:r>
        <w:t>I avverkningsanmälan finns fynd av 2 naturvårdsarter, varav 2 är rödlistade och 1 är fridlyst: Hypebaeus flavipes (VU) och läderbagge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  <w:i/>
        </w:rPr>
        <w:t xml:space="preserve">Hypebaeus flavipes </w:t>
      </w:r>
      <w:r>
        <w:rPr>
          <w:b/>
        </w:rPr>
        <w:t>(VU)</w:t>
      </w:r>
      <w:r>
        <w:t xml:space="preserve"> är en skalbagge vars larvutveckling sker i gångar av andra insekter i död ved av lövträd, främst ek och bok. De flesta fynden är gjorda på gamla ekar i öppna hagmarker. Arten påverkas negativt av brist på död ved och en minskning av populationen pågår eller förväntas ske. Minskningen avser kvalitén på artens habitat (SLU Artdatabanken, 2025).</w:t>
      </w:r>
    </w:p>
    <w:p>
      <w:r>
        <w:rPr>
          <w:b/>
        </w:rPr>
        <w:t>Läderbagge (VU, §4a)</w:t>
      </w:r>
      <w:r>
        <w:t xml:space="preserve"> är strikt skyddad enligt EU:s art- och habitatdirektiv vilket innebär att hela dess livsmiljö med ekar i alla åldrar behöver bevaras för artens långsiktiga överlevnad i landskapet. Läderbaggens larvutveckling sker i trädhåligheter med mulm i grova ihåliga lövträd, där larven lever av den omgivande, fastare döda veden. I Sverige främst i ek, men även i ask, bok, lind, klibbal, hästkastanj, alm, apel och asp. Läderbaggen påverkar livsmiljön för andra arter genom att utvidga håligheter, öka mängden mulm och höja kvävehalten i mulmen. I stamhåligheter med läderbagge förekommer ofta en rad andra rödlistade arter. Läderbagge är globalt rödlistad som nära hotad (NT) vilket innebär att Sverige har ett internationellt ansvar för arten (IUCN, 2025; SLU Artdatabanken, 2021; Nilsson m.fl. 2002).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