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50496-2021 i Åtvidabergs kommun</w:t>
      </w:r>
    </w:p>
    <w:p>
      <w:r>
        <w:t>Detta klagomål behandlar höga naturvärden i avverkningsanmälan A 50496-2021 i Åtvidabergs kommun som inkom 2021-09-19 och omfattar 1,7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50496-2021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6465509, E 562223 i SWEREF 99 TM.</w:t>
      </w:r>
    </w:p>
    <w:p>
      <w:r>
        <w:t>I avverkningsanmälan finns fynd av 5 naturvårdsarter, varav 4 är rödlistade, 1 är fridlyst och 3 är typiska (T): skogstrappmossa (NT), tallticka (NT, T), tjockfotad fingersvamp (NT),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