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som inkom 2026-05-12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6448533, E 563909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