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Detta dokument behandlar höga naturvärden i avverkningsanmälan A 38964-2021 i Åtvidabergs kommun som inkom 2021-08-03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6465792, E 559829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13 naturvårdsarter hittats: härfågel (RE, §4), grönfink (VU, §4), tornseglare (VU, §4), duvhök (NT, §4), entita (NT, T, §4), grönsångare (NT, §4), gulsparv (NT, §4), mindre hackspett (NT, T, §4), sparvuggla (NT, §4), gröngöling (§4), havsörn (§4), kråka (§4)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härfågel (RE, §4), grönfink (VU, §4), tornseglare (VU, §4), duvhök (NT, §4), entita (NT, T, §4), grönsångare (NT, §4), gulsparv (NT, §4), mindre hackspett (NT, T, §4), sparvuggla (NT, §4), gröngöling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