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1845-2022 i Åtvidabergs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