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entita (NT, §4), kådvaxskinn (NT), spillkråka (NT, §4), ullticka (NT), vedtrappmossa (NT), barkticka (S) och brandticka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