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som inkom 2026-04-17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6510177, E 543660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