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som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mosippa (EN, T, §8) och gullklöver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