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som inkom 2024-09-20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6519390, E 538388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