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som inkom 2024-02-06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6524295, E 565296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