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som inkom 2025-02-19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6502033, E 530408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