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Sverige och Norge har sannolikt merparten av den europeiska populationen och har därmed ett särskilt ansvar för jättemusseronens bevarande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