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10676-2022 i Finspångs kommun</w:t>
      </w:r>
    </w:p>
    <w:p>
      <w:r>
        <w:t>Denna tillsynsbegäran behandlar höga naturvärden i avverkningsanmälan A 10676-2022 i Finspångs kommun som inkom 2022-03-04 och omfattar 4,5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A 10676-2022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6514771, E 555995 i SWEREF 99 TM.</w:t>
      </w:r>
    </w:p>
    <w:p>
      <w:r>
        <w:t>I och inom 16 meter från avverkningsanmälan finns fynd av 7 naturvårdsarter, varav 4 är rödlistade, 7 är typiska (T) och 3 är signalarter (S): dvärgbägarlav (NT, T), kolflarnlav (NT, T), slåtterfibbla (NT, T), tallticka (NT, T), grovticka (S, T), mindre märgborre (S, T) och vanlig flatbagge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kolflarnlav (NT, T), slåtterfibbla (NT, T), tallticka (NT, T), grovticka (S, T), mindre märgborre (S, T) och vanlig flatbagge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