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klagomål behandlar höga naturvärden i avverkningsanmälan A 24411-2023 i Finspångs kommun som inkom 2023-06-05 och omfattar 1,5 ha.</w:t>
      </w:r>
    </w:p>
    <w:p>
      <w:pPr>
        <w:pStyle w:val="Caption"/>
      </w:pPr>
      <w:r>
        <w:drawing>
          <wp:inline xmlns:a="http://schemas.openxmlformats.org/drawingml/2006/main" xmlns:pic="http://schemas.openxmlformats.org/drawingml/2006/picture">
            <wp:extent cx="4785735" cy="5724000"/>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47857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6515732, E 541459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