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tornseglare (EN, §4), grönsångare (NT, §4), gulsparv (NT, §4) och havsörn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och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