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avverkningsanmälan A 6035-2022 i Finspångs kommun. Denna avverkningsanmälan inkom 2022-02-07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Följande fridlysta arter har sina livsmiljöer och växtplatser i den avverkningsanmälda skogen: 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