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49142-2023 i Finspångs kommun</w:t>
      </w:r>
    </w:p>
    <w:p>
      <w:r>
        <w:t>Denna tillsynsbegäran behandlar höga naturvärden i avverkningsanmälan A 49142-2023 i Finspångs kommun som inkom 2023-10-11 och omfattar 12,3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49142-2023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6535751, E 538418 i SWEREF 99 TM.</w:t>
      </w:r>
    </w:p>
    <w:p>
      <w:r>
        <w:t>I avverkningsanmälan finns fynd av 13 naturvårdsarter, varav 7 är rödlistade, 3 är fridlysta, 9 är typiska (T) och 4 är signalarter (S): raggbock (VU, T), dvärgbägarlav (NT, T), grönhjon (NT), tallkötticka (NT), tallticka (NT, T), talltita (NT, §4), vedskivlav (NT, T), blodticka (S, T), bronshjon (S, T), dolkstekelsglasvinge (S), mindre märgborre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raggbock (VU, T), dvärgbägarlav (NT, T), tallticka (NT, T), vedskivlav (NT, T), blodticka (S, T), bronshjon (S, T), mindre märgborre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