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1177-2024 i Finspångs kommun</w:t>
      </w:r>
    </w:p>
    <w:p>
      <w:r>
        <w:t>Denna tillsynsbegäran behandlar höga naturvärden i avverkningsanmälan A 1177-2024 i Finspångs kommun som inkom 2024-01-11 och omfattar 6,7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1177-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6513333, E 530967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023944"/>
            <wp:docPr id="2" name="Picture 2"/>
            <wp:cNvGraphicFramePr>
              <a:graphicFrameLocks noChangeAspect="1"/>
            </wp:cNvGraphicFramePr>
            <a:graphic>
              <a:graphicData uri="http://schemas.openxmlformats.org/drawingml/2006/picture">
                <pic:pic>
                  <pic:nvPicPr>
                    <pic:cNvPr id="0" name="A 1177-2024 karta knärot.png"/>
                    <pic:cNvPicPr/>
                  </pic:nvPicPr>
                  <pic:blipFill>
                    <a:blip r:embed="rId17"/>
                    <a:stretch>
                      <a:fillRect/>
                    </a:stretch>
                  </pic:blipFill>
                  <pic:spPr>
                    <a:xfrm>
                      <a:off x="0" y="0"/>
                      <a:ext cx="5486400" cy="70239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6513333, E 530967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