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18262-2024 i Finspångs kommun</w:t>
      </w:r>
    </w:p>
    <w:p>
      <w:r>
        <w:t>Detta dokument behandlar höga naturvärden i avverkningsanmälan A 18262-2024 i Finspångs kommun. Denna avverkningsanmälan inkom 2024-05-09 12:51:36 och omfattar 3,4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tallticka (NT), björksplintborre (S), flagellkvastmossa (S), kornknutmossa (S), mindre märgborre (S), stor revmossa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719"/>
            <wp:docPr id="1" name="Picture 1"/>
            <wp:cNvGraphicFramePr>
              <a:graphicFrameLocks noChangeAspect="1"/>
            </wp:cNvGraphicFramePr>
            <a:graphic>
              <a:graphicData uri="http://schemas.openxmlformats.org/drawingml/2006/picture">
                <pic:pic>
                  <pic:nvPicPr>
                    <pic:cNvPr id="0" name="A 18262-2024 karta.png"/>
                    <pic:cNvPicPr/>
                  </pic:nvPicPr>
                  <pic:blipFill>
                    <a:blip r:embed="rId16"/>
                    <a:stretch>
                      <a:fillRect/>
                    </a:stretch>
                  </pic:blipFill>
                  <pic:spPr>
                    <a:xfrm>
                      <a:off x="0" y="0"/>
                      <a:ext cx="5486400" cy="345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6519489, E 551984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w:t>
      </w:r>
    </w:p>
    <w:p>
      <w:r>
        <w:t xml:space="preserve">Flagellkvastmossa är typisk art för </w:t>
      </w:r>
      <w:r>
        <w:rPr>
          <w:i/>
        </w:rPr>
        <w:t xml:space="preserve">9010 Taiga </w:t>
      </w:r>
      <w:r>
        <w:t>och</w:t>
      </w:r>
      <w:r>
        <w:rPr>
          <w:i/>
        </w:rPr>
        <w:t xml:space="preserve"> 9740 Skogsbevuxen myr </w:t>
      </w:r>
      <w:r>
        <w:t>(SLU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