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som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blompraktbagge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