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som inkom 2023-01-04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6514757, E 554475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