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39827-2025 i Finspångs kommun</w:t>
      </w:r>
    </w:p>
    <w:p>
      <w:r>
        <w:t>Denna tillsynsbegäran behandlar höga naturvärden i avverkningsanmälan A 39827-2025 i Finspångs kommun som inkom 2025-08-22 och omfattar 2,4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39827-2025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6516312, E 552305 i SWEREF 99 TM.</w:t>
      </w:r>
    </w:p>
    <w:p>
      <w:r>
        <w:t>I avverkningsanmälan finns fynd av 7 naturvårdsarter, varav 2 är rödlistade, 6 är typiska (T) och 5 är signalarter (S): kattfotslav (NT, T), kolflarnlav (NT, T), björksplintborre (S), flagellkvastmossa (S, T), kornknutmossa (S, T), rostfläck (S,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kolflarnlav (NT, T), flagellkvastmossa (S, T), kornknutmossa (S, T), rostfläck (S, T) och stubbspretmossa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