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avverkningsanmälan A 11749-2023 i Valdemarsviks kommun. Denna avverkningsanmälan inkom 2023-03-09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749-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Följande fridlysta arter har sina livsmiljöer och växtplatser i den avverkningsanmälda skogen: 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