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avverkningsanmälan A 17513-2022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