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Rävticka</w:t>
      </w:r>
      <w:r>
        <w:t xml:space="preserve"> är typisk art för </w:t>
      </w:r>
      <w:r>
        <w:rPr>
          <w:i/>
        </w:rPr>
        <w:t xml:space="preserve">9010 Taiga </w:t>
      </w:r>
      <w:r>
        <w:t>(SLU Artdatabanken, 2025).</w:t>
      </w:r>
    </w:p>
    <w:p>
      <w:r>
        <w:rPr>
          <w:b/>
        </w:rPr>
        <w:t>Silkesslidskivling (VU)</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