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Övriga Aktiebolag</w:t>
        <w:br/>
        <w:t>Kopia: Revisor xx och FSC</w:t>
      </w:r>
    </w:p>
    <w:p>
      <w:r>
        <w:t>Vi vill informera om att det inom 4 meter från avverkningsanmälan A 51484-2023 i Linköpings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