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11048-2026 i Linköpings kommun</w:t>
      </w:r>
    </w:p>
    <w:p>
      <w:r>
        <w:t>Denna tillsynsbegäran behandlar höga naturvärden i avverkningsanmälan A 11048-2026 i Linköpings kommun som inkom 2026-02-26 och omfattar 4,1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11048-2026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6456523, E 545120 i SWEREF 99 TM.</w:t>
      </w:r>
    </w:p>
    <w:p>
      <w:r>
        <w:t>I och inom 19 meter från avverkningsanmälan finns fynd av 4 naturvårdsarter, varav 1 är rödlistad, 3 är typiska (T) och 3 är signalarter (S): sårläka (NT, T), scharlakansvårskål agg.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