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avverkningsanmälan A 56756-2023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