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dokument behandlar höga naturvärden i avverkningsanmälan A 54835-2023 i Linköpings kommun. Denna avverkningsanmälan inkom 2023-11-06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