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30254-2026 i Linköpings kommun</w:t>
      </w:r>
    </w:p>
    <w:p>
      <w:r>
        <w:t>Detta klagomål behandlar höga naturvärden i avverkningsanmälan A 30254-2026 i Linköpings kommun som inkom 2026-07-03 och omfattar 6,3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30254-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6440114, E 529205 i SWEREF 99 TM.</w:t>
      </w:r>
    </w:p>
    <w:p>
      <w:r>
        <w:t>I och inom 21 meter från avverkningsanmälan finns fynd av 7 naturvårdsarter, varav 2 är rödlistade, 5 är fridlysta, 6 är typiska (T) och 1 är signalart (S): knärot (VU, T, §8), dropptaggsvamp (NT, T), blodticka (S, T), blåsippa (T, §9),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30254-2026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6440114, E 529205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