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11 naturvårdsarter, varav 2 är rödlistade, 8 är fridlysta, 8 är typiska (T) och 3 är signalarter (S): knärot (VU, T, §8), talltita (NT, §4), grön sköldmossa (S, T, §8), grönpyrola (S, T), mindre märgborre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