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klagomål behandlar höga naturvärden i avverkningsanmälan A 35760-2025 i Linköpings kommun som inkom 2025-07-22 och omfattar 4,7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6471254, E 548951 i SWEREF 99 TM.</w:t>
      </w:r>
    </w:p>
    <w:p>
      <w:r>
        <w:t>I avverkningsanmälan finns fynd av 7 naturvårdsarter, varav 6 är rödlistade, 1 är fridlyst och 4 är typiska (T): bohuslind (CR), ask (EN), kärnticka (VU, T), blekticka (NT, T), ekticka (NT, T), vanlig backsmörblomma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