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9192-2025 i Linköpings kommun</w:t>
      </w:r>
    </w:p>
    <w:p>
      <w:r>
        <w:t>Denna tillsynsbegäran behandlar höga naturvärden i avverkningsanmälan A 9192-2025 i Linköpings kommun som inkom 2025-02-26 och omfattar 17,4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9192-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6458449, E 531584 i SWEREF 99 TM.</w:t>
      </w:r>
    </w:p>
    <w:p>
      <w:r>
        <w:t>I avverkningsanmälan finns fynd av 4 naturvårdsarter, varav 2 är fridlysta, 1 är typisk (T) och 3 är signalarter (S): grönpyrola (S, T), purpurknipprot (S, §8), svart jordtunga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