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dokument behandlar höga naturvärden i avverkningsanmälan A 41751-2023 i Linköpings kommun. Denna avverkningsanmälan inkom 2023-09-07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