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strandviol (VU), kasgräs (NT), tallticka (NT) och blåmossa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