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17515-2022 i Linköpings kommun</w:t>
      </w:r>
    </w:p>
    <w:p>
      <w:r>
        <w:t>Denna tillsynsbegäran behandlar höga naturvärden i avverkningsanmälan A 17515-2022 i Linköpings kommun som inkom 2022-04-28 och omfattar 7,4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17515-2022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6468365, E 540231 i SWEREF 99 TM.</w:t>
      </w:r>
    </w:p>
    <w:p>
      <w:r>
        <w:t>I och inom 19 meter från avverkningsanmälan finns fynd av 21 naturvårdsarter, varav 10 är rödlistade, 2 är fridlysta, 13 är typiska (T) och 9 är signalarter (S): granrotspindling (VU), grå vedslidskivling (VU), olivinkremla (VU), fjällig taggsvamp s.str. (NT), gullpudra (NT, T), kandelabersvamp (NT, T), kryddspindling (NT, T), kungsspindling (NT), puderspindling (NT), silkesslidskivling (NT), barkticka (S, T), fällmossa (S, T), igelkottsröksvamp (S), kornknutmossa (S, T), platt fjädermossa (S, T), rävticka (S, T), stubbspretmossa (S, T), svart trolldruva (S, T), trådticka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Grå vedslidskivling (VU) </w:t>
      </w:r>
      <w:r>
        <w:t>är en nedbrytare i förna och ved under gamla träd, bl.a. på murken ved av alm och asp, i ädellövskog och blandskog. Status oklar, men uppenbart en ytterst sällsynt art med en liten totalpopulation. Kända växtplatser måste skyddas mot ingrepp. För att på längre sikt klara att behålla arten i landet krävs att äldre lövträd, döda stammar etc. lämnas kvar i samband med skogsbruk, parkskötsel och skötsel av naturreservat. Grå vedslidskivling är globalt rödlistad som sårbar (VU) vilket innebär att Sverige har ett internationellt ansvar för arten (SLU Artdatabanken, 2026; IUCN, 2024).</w:t>
      </w:r>
    </w:p>
    <w:p>
      <w:r>
        <w:rPr>
          <w:b/>
        </w:rPr>
        <w:t>Olivinkremla (VU)</w:t>
      </w:r>
      <w:r>
        <w:t xml:space="preserve"> bildar mykorrhiza med gran i örtrik granskog, särskilt på fuktig och gärna något kalkhaltig mark. Arten är knuten till exklusiva örtrika granskogar. Total population i landet bedöms ha minskat kraftigt och fortgående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Utsätt inte växtplatser för kraftiga störningar av typen dikning, markberedning eller körning med skogsfordon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Silkesslidskivling (NT)</w:t>
      </w:r>
      <w:r>
        <w:t xml:space="preserve"> är en nedbrytare i levande men skadade stammar av grövre lövträd, t.ex. lönn och bok men även flera andra lövträd. Växer förutom i lövskogsmark och beteshagar även i människoskapade miljöer som parker och alléer. Växer oftast på stående försvagade eller döda träd, mer sällan på fallna stammar. Arten hotas hos oss främst av avverkning av alléträd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kandelabersvamp (NT, T), kryddspindling (NT, T), barkticka (S, T), fällmossa (S, T), kornknutmossa (S, T), platt fjädermossa (S, T), rävticka (S, T), stubbspretmossa (S, T), svart trolldruva (S, T), trådticka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