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17275-2025 i Linköpings kommun</w:t>
      </w:r>
    </w:p>
    <w:p>
      <w:r>
        <w:t>Detta klagomål behandlar höga naturvärden i avverkningsanmälan A 17275-2025 i Linköpings kommun som inkom 2025-04-09 och omfattar 2,9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17275-2025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6448668, E 540089 i SWEREF 99 TM.</w:t>
      </w:r>
    </w:p>
    <w:p>
      <w:r>
        <w:t>I och inom 23 meter från avverkningsanmälan finns fynd av 6 naturvårdsarter, varav 2 är rödlistade, 1 är fridlyst, 3 är typiska (T) och 4 är signalarter (S): ask (EN), talltita (NT, §4), fällmossa (S, T), guldlockmossa (S, T), lönnlav (S)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