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469-2024 i Li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