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48-2020 i Linköpi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