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11033-2026 i Linköpings kommun</w:t>
      </w:r>
    </w:p>
    <w:p>
      <w:r>
        <w:t>Detta klagomål behandlar höga naturvärden i avverkningsanmälan A 11033-2026 i Linköpings kommun som inkom 2026-02-26 och omfattar 7,9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11033-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6457271, E 544846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