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7518-2022 i Li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