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dokument behandlar höga naturvärden i avverkningsanmälan A 15856-2026 i Linköpings kommun som inkom 2026-03-26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järnsparv (NT, §4), svinrot (NT), granbräken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