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dokument behandlar höga naturvärden i avverkningsanmälan A 167-2024 i Linköpings kommun som inkom 2024-01-03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6489329, E 540360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