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som inkom 2024-09-06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